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Boyle Howarth Perry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DRAGONFLY ENERGY HOLDINGS CORP. 1190 TRADEMARK DRIVE #108</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89521</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04/12/2024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00" w:space="1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222,222</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274,222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12, 2023, the Reporting Person was granted 222,222 restricted stock units ("RSUs") under the Dragonfly Energy Holdings Corp. 2022 Equity Incentive Plan, which will be settled in shares of common stock, par value $0.0001. The RSUs vest in three equal annual installments beginning on April 12, 2025, as long as the Reporting Person remains in continuous service with the Issuer through each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Perry Boyle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04/16/2024</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1017"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2024-04-16T20:06:01Z</dcterms:created>
  <dcterms:modified xsi:type="dcterms:W3CDTF">2024-04-16T20:06:01Z</dcterms:modified>
</cp:coreProperties>
</file>