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5,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216"/>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19"/>
                <w:szCs w:val="19"/>
                <w:color w:val="auto"/>
              </w:rPr>
            </w:pP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Pr>
          <w:p>
            <w:pPr>
              <w:spacing w:after="0"/>
              <w:rPr>
                <w:sz w:val="20"/>
                <w:szCs w:val="20"/>
                <w:color w:val="auto"/>
              </w:rPr>
            </w:pP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Articles of Incorporation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5, 2026, Dragonfly Energy Holdings Corp. (the “Company”) filed a Certificate of Amendment to the Company’s Articles of Incorporation, as amended from time to time (as amended, the “Articles of Incorporation”), with the Secretary of State of the State of Nevada (the “Certificate of Amendment”) to update the Company’s registered agent and registered office. The Certificate of Amendment became effective upon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Certificate of Amendment is attached hereto as Exhibit 3.1 and is incorporated by reference herein.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Withdrawal of Series A Certificate of Designation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on February 26, 2025, the Company filed a Certificate of Designation of the Powers, Preferences and Relative, Participating, Optional and Other Restrictions of Series A Convertible Preferred Stock of the Company (the “Certificate of Designation”) with the Secretary of State of the State of Nevada, pursuant to which the Company designated 5,000 shares of preferred stock as Series A Convertible Preferred Stock (the “Series A Preferred Stock”).</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June 5, 2026, the Company filed a Withdrawal of Designation relating to the Series A Preferred Stock (the “Withdrawal of Designation”) with the Secretary of State of the State of Nevada. At the time of the filing of the Withdrawal of Designation, no shares of Series A Preferred Stock were issued or outstanding. The Withdrawal of Designation became effective upon filing and eliminated from the Company’s Articles of Incorporation all matters set forth in the previously filed Certificate of Designation with respect to the previously designated Series A Preferred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Withdrawal of Designation is attached hereto as Exhibit 3.2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ind w:left="780" w:hanging="768"/>
        <w:spacing w:after="0" w:line="258" w:lineRule="auto"/>
        <w:tabs>
          <w:tab w:leader="none" w:pos="7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0000EE"/>
        </w:rPr>
        <w:t>Certificate of Amendment to the Articles of Incorporation, as amended, of Dragonfly Energy Holdings Corp., as filed with the Secretary of State of the State of Nevada, dated June 5, 2026.</w:t>
      </w:r>
    </w:p>
    <w:p>
      <w:pPr>
        <w:jc w:val="both"/>
        <w:ind w:left="780" w:hanging="768"/>
        <w:spacing w:after="0" w:line="250" w:lineRule="auto"/>
        <w:tabs>
          <w:tab w:leader="none" w:pos="7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0000EE"/>
        </w:rPr>
        <w:t>Certificate, Amendment or Withdrawal of Designation, relating to the Series A Convertible Preferred Stock, as filed with the Secretary of State of Nevada, dated June 5, 2026.</w:t>
      </w:r>
    </w:p>
    <w:p>
      <w:pPr>
        <w:spacing w:after="0" w:line="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June 8,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540" w:type="dxa"/>
            <w:vAlign w:val="bottom"/>
          </w:tcPr>
          <w:p>
            <w:pPr>
              <w:spacing w:after="0"/>
              <w:rPr>
                <w:sz w:val="18"/>
                <w:szCs w:val="18"/>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and President</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ind w:left="928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05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08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ind w:left="9280"/>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15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915543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13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130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129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12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129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129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2026-06-08T15:14:24Z</dcterms:created>
  <dcterms:modified xsi:type="dcterms:W3CDTF">2026-06-08T15:14:24Z</dcterms:modified>
</cp:coreProperties>
</file>