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Dragonfly Energy Holdings Corp.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12915 Old Virginia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Reno, Nevada 89521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8,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441" w:right="3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Dragonfly Energy Holdings (the “Company”)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 (File No. 333-286406)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" w:space="380"/>
            <w:col w:w="9940"/>
          </w:cols>
          <w:pgMar w:left="320" w:top="441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Company hereby requests that the above-referenced Registration Statement (the “Registration Statement”) be declared effective by the Securities and Exchange Commission at 4:30 p.m., Eastern Time, on April 10, 2025,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call Steve M. Skolnick of Lowenstein Sandler LLP at (973) 597-2476 to confirm the effectiveness of the Registration Statement or with any questions.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DRAGONFLY ENERGY HOLDINGS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Denis Phares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18415</wp:posOffset>
            </wp:positionV>
            <wp:extent cx="320611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Denis Phares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Chairman, President, Chief Executive Officer and Interim Chief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2025-05-08T23:08:56Z</dcterms:created>
  <dcterms:modified xsi:type="dcterms:W3CDTF">2025-05-08T23:08:56Z</dcterms:modified>
</cp:coreProperties>
</file>