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26145B304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3,800,000.00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3,800,000.00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3,800,000.00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080"/>
          </w:cols>
          <w:pgMar w:left="320" w:top="111"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12915 Old Virginia Road, Reno, NV 89521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of Dragonfly Energy Holdings Corp. (the "Company"), $0.0001 par value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60" w:hanging="912"/>
        <w:spacing w:after="0" w:line="256"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26145B304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40"/>
          </w:cols>
          <w:pgMar w:left="320" w:top="612" w:right="439" w:bottom="127"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40" w:hanging="912"/>
        <w:spacing w:after="0" w:line="201"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information required by this Item 4(a) is set forth in Row 9 of the cover page for each Reporting Person hereto and is incorporated herein by reference for each such Reporting Person. The Company's Prospectus Supplement (to Prospectus dated November 24, 2023, Registration No. 333-275559), filed on July 30, 2025, indicates there were 61,724,470 Shares outstanding as of the completion of the offering of the Shares referred to therein.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Sarah Travis, Assistant General Counsel and</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Assistant Secretary of Heights Capital</w:t>
      </w:r>
    </w:p>
    <w:p>
      <w:pPr>
        <w:ind w:left="678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08/04/2025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Sarah Travis, Assistant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Heights Capital Management, Inc. serves as authorized agent of CVI Investments,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is attached as Exhibit I hereto.</w:t>
      </w:r>
    </w:p>
    <w:p>
      <w:pPr>
        <w:spacing w:after="0" w:line="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INDEX EXHIBIT DESCRIPTION ________ ________ I Limited Power of Attorney II Joint Filing Agreement</w:t>
      </w:r>
    </w:p>
    <w:p>
      <w:pPr>
        <w:sectPr>
          <w:pgSz w:w="11900" w:h="16838" w:orient="portrait"/>
          <w:cols w:equalWidth="0" w:num="1">
            <w:col w:w="10960"/>
          </w:cols>
          <w:pgMar w:left="320" w:top="112" w:right="6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LIMITED POWER OF ATTORNEY given on the 16th day of July, 2015 by CVI Investments, Inc. (hereinafter called "the Company"), whose Registered Office is situated at PO Box 309GT, Ugland House, South Church Street, George Town, Grand Cayman, Cayman Islands.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WHEREAS, by agreement dated July 16, 2015, by and between the Company and Heights Capital Management, Inc., the Company expressly authorized Heights Capital Management, Inc. to enter into transactions in certain designated areas as defined in the Discretionary Investment Management Agreement attached hereto marked "Appendix l."</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NOW THIS DEED WITNESSETH that William Walmsley, Director of the Company, hereby appoints on behalf of the Company the firm of HEIGHTS CAPITAL MANAGEMENT, INC., which through its officers, directors and employees is hereby formally granted limited power of attorney for the purpose of entering into transactions on behalf and for the account of the Company; and to take all actions on behalf of the Company as may be necessary to consummate such transactions, including but not limited to making, negotiating; signing, endorsing, executing, acknowledging and delivering in the name of the Company all applications, contracts, agreements, notes, statements, certificates, proxies and any other instruments of whatever kind and nature as may be necessary or proper in connection with the entering into of such transactions, instructing the transfer of funds where necessary with respect to such transactions, and performing all of the services specified under the Discretionary Investment Management Agreement with respect to such transactions.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Limited Power of Attorney to take effect on the day and year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William Walmsley</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William Walmsley,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will confirm the agreement by and among the undersigned that the Schedule 13G filed with the Securities and Exchange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 on or about the date hereof with respect to the beneficial ownership by the undersigned of the common stock,</w:t>
      </w:r>
    </w:p>
    <w:p>
      <w:pPr>
        <w:spacing w:after="0" w:line="230" w:lineRule="auto"/>
        <w:rPr>
          <w:sz w:val="20"/>
          <w:szCs w:val="20"/>
          <w:color w:val="auto"/>
        </w:rPr>
      </w:pPr>
      <w:r>
        <w:rPr>
          <w:rFonts w:ascii="Times New Roman" w:cs="Times New Roman" w:eastAsia="Times New Roman" w:hAnsi="Times New Roman"/>
          <w:sz w:val="22"/>
          <w:szCs w:val="22"/>
          <w:color w:val="auto"/>
        </w:rPr>
        <w:t>$0.0001 par value per share, of Dragonfly Energy Holdings Corp., is being filed, and all amendments thereto will be filed, on</w:t>
      </w:r>
    </w:p>
    <w:p>
      <w:pPr>
        <w:spacing w:after="0" w:line="231" w:lineRule="auto"/>
        <w:rPr>
          <w:sz w:val="20"/>
          <w:szCs w:val="20"/>
          <w:color w:val="auto"/>
        </w:rPr>
      </w:pPr>
      <w:r>
        <w:rPr>
          <w:rFonts w:ascii="Times New Roman" w:cs="Times New Roman" w:eastAsia="Times New Roman" w:hAnsi="Times New Roman"/>
          <w:sz w:val="22"/>
          <w:szCs w:val="22"/>
          <w:color w:val="auto"/>
        </w:rPr>
        <w:t>behalf of each of the persons and entities named below in accordance with Rule 13d-1(k) under the Securities Exchange Act of</w:t>
      </w:r>
    </w:p>
    <w:p>
      <w:pPr>
        <w:spacing w:after="0"/>
        <w:rPr>
          <w:sz w:val="20"/>
          <w:szCs w:val="20"/>
          <w:color w:val="auto"/>
        </w:rPr>
      </w:pPr>
      <w:r>
        <w:rPr>
          <w:rFonts w:ascii="Times New Roman" w:cs="Times New Roman" w:eastAsia="Times New Roman" w:hAnsi="Times New Roman"/>
          <w:sz w:val="21"/>
          <w:szCs w:val="21"/>
          <w:color w:val="auto"/>
        </w:rPr>
        <w:t>1934, as amended. This Agreement may be executed in two or more counterparts, each of which shall be deemed an original, but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which together shall constitute one and the same instrument.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 August 4,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Heights Capital Management, Inc.</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pursuant to a Limited Power of Attorney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Sarah Travis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Sarah Travis</w:t>
      </w:r>
    </w:p>
    <w:p>
      <w:pPr>
        <w:spacing w:after="0"/>
        <w:rPr>
          <w:sz w:val="20"/>
          <w:szCs w:val="20"/>
          <w:color w:val="auto"/>
        </w:rPr>
      </w:pPr>
      <w:r>
        <w:rPr>
          <w:rFonts w:ascii="Times New Roman" w:cs="Times New Roman" w:eastAsia="Times New Roman" w:hAnsi="Times New Roman"/>
          <w:sz w:val="22"/>
          <w:szCs w:val="22"/>
          <w:color w:val="auto"/>
        </w:rPr>
        <w:t>Title: Assistant General Counsel and Assistant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Sarah Travis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Sarah Travis</w:t>
      </w:r>
    </w:p>
    <w:p>
      <w:pPr>
        <w:spacing w:after="0"/>
        <w:rPr>
          <w:sz w:val="20"/>
          <w:szCs w:val="20"/>
          <w:color w:val="auto"/>
        </w:rPr>
      </w:pPr>
      <w:r>
        <w:rPr>
          <w:rFonts w:ascii="Times New Roman" w:cs="Times New Roman" w:eastAsia="Times New Roman" w:hAnsi="Times New Roman"/>
          <w:sz w:val="22"/>
          <w:szCs w:val="22"/>
          <w:color w:val="auto"/>
        </w:rPr>
        <w:t>Title: Assistant General 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2025-08-04T09:05:37Z</dcterms:created>
  <dcterms:modified xsi:type="dcterms:W3CDTF">2025-08-04T09:05:37Z</dcterms:modified>
</cp:coreProperties>
</file>